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“为民服务办实事  国聘行动促就业”2022年度贵州省国有企业线上招聘月活动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贵州铁路投资集团有限责任公司招聘岗位汇总表</w:t>
      </w: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24"/>
        <w:gridCol w:w="4718"/>
        <w:gridCol w:w="4248"/>
        <w:gridCol w:w="1910"/>
        <w:gridCol w:w="2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任职资格条件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exact"/>
        </w:trPr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贵州铁路投资集团有限责任公司法律合规部风控合规岗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构建公司合规管理体系；开展合规检查与考核、参与公司重大事项合规审查，对制度和流程进行合规性评价；受理职责范围内的违规举报，督促违规整改和持续改进。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组织公司全面风险管理体系建设；开展公司内外部风险识别、评估；组织对公司重大生产经营活动风险控制和防范。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构建公司内部控制管理体系，制定并完善内部控制管理相关制度及流程。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负责监督指导子公司开展合规管理、风险管理及内部控制工作；对子公司合规管理、风险管理及内部控制工作进行评价和考核。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研究生以上学历，年龄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周岁以下（特别优秀的年龄可放宽至35周岁以下）；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2.法律、财务、审计相关专业。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三年以上国有企业、行政事业单位法律事务、内部审计、合规管理工作经验，熟悉法律、企业内部管理、财务管理、风控等相关知识。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有较强的语言表达能力、沟通能力和文字表达能力，熟练使用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office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办公软件。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取得审计师、经济师、会计师及以上专业技术职务或通过法律职业资格考试的优先。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贵州省贵阳市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hr@gzttjt.com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exact"/>
        </w:trPr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贵州铁路投资集团有限责任公司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铁路运营管理部（资产经营部）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运营管理岗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调度下属公司经营工作，组织制定年度经营计划并跟踪落实；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协商制订下属公司的经营考核指标，并组织考核；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对下属公司经营情况进行监督、分析和评估，编写运营分析报告。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负责建立并完善对标管理工作体系；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参与运营管理相关制度及业务流程的编制。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研究生及以上学历，年龄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28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周岁以下；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金融、经济、管理、财务及相关专业背景；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了解相关国家相关政策和法律法规，具备良好的职业判断能力和执行力；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具有敏锐的市场洞察力，较强的文字表达能力和分析能力，良好的组织、协调、沟通能力；</w:t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5.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具有大型企业工作经验者优先；具有相应职称或执业资格者优先；条件优秀者年龄可适当放宽。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贵州省贵阳市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hr@gzttjt.com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</w:trPr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贵州安六铁路有限责任公司风控管理部风控管理岗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1.负责开展全面风险管理体系建设，开展风险识别、评估工作；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2.负责监控风险管理工作的实施，重大生产经营活动风险控制和防范；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3.负责公司合同管理工作处理公司各类诉讼及非诉法律事务；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4.负责构建公司内部审计管理体系并实施各类审计项目；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5.负责开展内部控制管理工作；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6.参与部门内部常规工作。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1.2021届、2022届硕士研究生及以上学历，年龄30周岁以下；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2.审计专业；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3.具有审计师专业技术职务优先；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4.具有较强的沟通、协调、组织能力。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贵州省六盘水市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gzaltlgsrlzyb@163.com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任职资格条件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贵州安六铁路有限责任公司工程管理部工程管理岗（站后专业）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1.参与铁路项目前期工作；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2.负责站后专业工程初步设计、施工图设计；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3.负责项目建设期的站后工程管理工作；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4.参与项目建设的竣工交验及协助建成投产后的运营管理工作；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5.参与部门内部常规工作。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1.2021届、2022届硕士研究生及以上学历，年龄30周岁以下；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2.电力系统（供电）及其自动化专业；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3.具有较强的沟通、协调、组织能力。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贵州省六盘水市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gzaltlgsrlzyb@163.com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贵州安六铁路有限责任公司计划统计部计划统计岗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1.负责工程投资计划工作；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2.负责工程投资统计工作；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3.负责工程概（预）算管理工作；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4.参与部门内部常规工作。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1.2021届、2022届硕士研究生及以上学历，年龄30周岁以下；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2.工程管理专业（本科专业需为工程造价专业）；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3.具有较强的沟通、协调、组织能力。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贵州省六盘水市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gzaltlgsrlzyb@163.com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exac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贵州铁投都拉物流有限公司林歹南项目公司市场开发岗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1.负责开拓市场，参与编制新业务项目可研报告和开发实施方案；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2.负责客户培育工作；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3、收集市场信息，构建市场信息、供应商及客户管理体系，及时统计分析数据；负责公司客户档案、业务合同等文件管理工作，收集客户需求、服务意见，及时向公司反馈；做好客户服务和跟单工作；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4.根据客户需求为客户提供货物相关业务个性方案并实施（包含多式联运、货运代理、全程配送等）；代表公司与客户签订业务合同，催收应收账款；报送各类经营统计分析报表；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5.配合财务部门开展票据及收费稽核监督检查，确保生产运营中各类款项按时收取；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6.完成公司临时安排的其他工作。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1.贸易、市场营销等相关专业，大学本科及以上学历；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2.年龄35岁以下；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3.熟悉贸易、市场营销、财务业务，具有相关经验优先；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4.具有较强的沟通、协调、组织能力；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5.熟练使用office办公软件，具备一定写作能力；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6.其他各方面条件优越的,可以适当放宽相关条件。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贵阳综合保税区，清镇林歹南物流园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gzttdlwl@126.com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贵州铁路物资工贸有限责任公司数据管理和审核中心信息管理岗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1.协助上级制定公司信息化规划、制度、标准和规范。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2.开展行业信息化管理情况调研，根据公司业务发展需求提出信息化项目引进计划，组织实施重点信息化建设项目。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3.根据公司业务开展需求，定期进行信息化系统的优化、升级。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4.负责公司OA办公系统网络的管理与维护及办公平台的整体筹划。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5.制定网络安全、信息安全措施并组织实施。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6.负责公司资质申请、维护工作，负责相关资料、文件的准备和起草，经领导审核后提交。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7.完成公司或领导交办的其他任务。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1.大专及以上学历，</w:t>
            </w:r>
            <w:r>
              <w:rPr>
                <w:rStyle w:val="6"/>
                <w:rFonts w:hint="eastAsia" w:ascii="Times New Roman" w:hAnsi="Times New Roman" w:cs="Times New Roman"/>
                <w:sz w:val="18"/>
                <w:szCs w:val="18"/>
                <w:lang w:val="en-US" w:eastAsia="zh-CN" w:bidi="ar"/>
              </w:rPr>
              <w:t>年龄30周岁以下</w:t>
            </w:r>
            <w:r>
              <w:rPr>
                <w:rStyle w:val="6"/>
                <w:rFonts w:hint="eastAsia" w:cs="Times New Roman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计算机科学与技术、信息管理、软件工程等相关专业优先；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2.熟悉企业信息化建设全流程；熟悉企业信息化基础设施及应用系统运维管理和安全管理；熟悉软件开发、架构设计、数据库、网络技术等信息化专业知识。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3.具有信息化系统管理相关中级职称或者职业资格优先。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贵阳综合保税区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gtwzgm@163.com</w:t>
            </w:r>
          </w:p>
        </w:tc>
      </w:tr>
      <w:bookmarkEnd w:id="0"/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2CB9"/>
    <w:rsid w:val="1C474EEF"/>
    <w:rsid w:val="401C1755"/>
    <w:rsid w:val="45C8755A"/>
    <w:rsid w:val="4D472CB9"/>
    <w:rsid w:val="6C611875"/>
    <w:rsid w:val="7B7A5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2022-04-14T10:00:00Z</dcterms:created>
  <dc:creator>lenovo</dc:creator>
  <cp:lastModifiedBy>lenovo</cp:lastModifiedBy>
  <dcterms:modified xsi:type="dcterms:W3CDTF">2022-04-15T06:19:33Z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